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6C" w:rsidRDefault="004C2BE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>Перспективный план организованной деятельности на 2024-2025 учебный год</w:t>
      </w:r>
    </w:p>
    <w:p w:rsidR="00E0586C" w:rsidRDefault="004C2BE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>на основе Типового учебного плана дошкольного воспитания и обучения и Типовых учебных программ дошкольного воспитания и обучения</w:t>
      </w:r>
    </w:p>
    <w:p w:rsidR="00E0586C" w:rsidRDefault="004C2BEB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b/>
          <w:sz w:val="29"/>
          <w:szCs w:val="29"/>
          <w:highlight w:val="white"/>
        </w:rPr>
        <w:t xml:space="preserve"> </w:t>
      </w:r>
    </w:p>
    <w:p w:rsidR="00E0586C" w:rsidRDefault="004C2BE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Учреждение образования  (детский сад / мини-центр,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подготовки)____________________</w:t>
      </w:r>
    </w:p>
    <w:p w:rsidR="00E0586C" w:rsidRDefault="004C2BE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Группа: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группа</w:t>
      </w:r>
    </w:p>
    <w:p w:rsidR="00E0586C" w:rsidRDefault="004C2BEB">
      <w:pPr>
        <w:pStyle w:val="normal"/>
        <w:spacing w:line="240" w:lineRule="auto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Возраст детей: 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>дети 5-и лет</w:t>
      </w:r>
    </w:p>
    <w:p w:rsidR="00E0586C" w:rsidRDefault="004C2BEB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Период составления плана: март, 2024 - 2025 учебный год.</w:t>
      </w:r>
    </w:p>
    <w:p w:rsidR="00E0586C" w:rsidRDefault="00E0586C">
      <w:pPr>
        <w:pStyle w:val="normal"/>
      </w:pPr>
    </w:p>
    <w:tbl>
      <w:tblPr>
        <w:tblStyle w:val="a5"/>
        <w:tblW w:w="13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60"/>
        <w:gridCol w:w="2715"/>
        <w:gridCol w:w="9330"/>
      </w:tblGrid>
      <w:tr w:rsidR="00E0586C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4C2BEB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7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330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организованной деятельности</w:t>
            </w:r>
          </w:p>
        </w:tc>
      </w:tr>
      <w:tr w:rsidR="00E0586C">
        <w:tc>
          <w:tcPr>
            <w:tcW w:w="18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1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33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Ходьба: ходить на пятках, на носочках, на внутренней (внешней) стороне стопы, с высоким подниманием колен; мелким и широким шагом, в колонне по одному; ходить с высоким подниманием коленей; ходить маленькими и большими шагами, поднимая колени; ходить в чер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едовании с бегом, с изменением темпа, координация движений рук и ног.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Равновесие: ходить между надувными мячами; ходить между кеглями, чередуя правую и левую ноги (перешагивая между веревками) из шнуров, расставленных на расстоянии 40 см; ходить друг за другом (с наклоном в одну сторону), положив мешочек на голову вдоль вере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вки; ходить с кнутом в руках, чередуя поскоками, при движении подбирать мелкие предметы (монеты в платочках).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Бег: бегать на носках; с высоким подниманием колен, в колонне по одному,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перешагиванием через предметы, "змейкой" между расставленными в одну 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нию предметами; бегать парами в один ряд; бегать, выполнять разбег (ускоряться с места); бегать, держа ведро с водой в двух руках; бегать в обратном направлении между разбросанными кубиками с изменением направления в круге.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Ползание, лазанье: ползать на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твереньках между кеглями; лазать по лестнице до верха гимнастической стенки и спуска с переходом на другой интервал.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Прыжки: прыгать вперед и назад с одной ноги на другую с поворотом вперед и чередованием прыжков на двух ногах; прыгать боком через короткую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веревку, расположенной на расстоянии 40 см друг от друга; прыгать с одной ноги на другую с поворотом вперед на двух ногах; прыгать на одном месте и с продвижением вперед на расстояние 6-8 м;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прыгать вверх до предмета, висящего на высоте 25 см; прыгать в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бручи, расположенные на расстоянии 50 см друг от друга.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Катание, метание, ловля, бросание: катать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фитбол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предметами-препятствиями; находясь в строю; метать мяч двумя руками от груди.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Построение, перестроение: строиться в колонну по одному, в шеренгу,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круг; перестраиваться в звенья по два, три, соблюдая дистанцию между собой, равнение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оворачиваться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месте направо, налево; знания об особенностях строения тела человека; упражнять в умении подавать рапорты, слышать, принимать команды.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с предметами: кольцами, палками, обручами, маленькими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мячиками; без предметов "Қара жорға".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рук и плечевого пояса: стоя, поднять палку вверх, поднести к груди, повернуть туловище направо (налево); стоя,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 врозь, вращение кольца на основании кистей; стоя, прижать палку к груди, поднять вверх; стоя, обруч поднять вверх, встать на носки, обруч вперед, опуститься на стопы; стоя, поднять обруч, выставить правую (левую) ногу назад;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стоя, согнуть руки в локтях,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прижать палку к груди, поднять вверх, снова к груди.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туловища: стоя, поднять палку вверх, согнуть правую (левую) ногу в колене, опустить палку, завести за колено, прижать ногу к туловищу; стоя, ноги широко расставлены, наклониться вперед, вниз, завести руки с кольцом над головой; стоя, кольцо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поднятых руках, вверху, вращение туловища в правую (левую) сторону; стоя, поднять палку вверх, согнуть руки в локтях, повернуть туловище направо (налево);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стоя, обруч перед собой поднять вверх, наклониться вправо (влево); стоя, обруч придерживать на полу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выставить правую (левую) ногу вправо (влево) на носок; 2-3- согнуть ноги в коленях,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перевести вес от левой (правой) ноги к правой (левой) ноге, обруч немного прокатить;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стоя, подбросить мяч, поймать правой рукой, наклониться вперед, положит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 мяч между ног, поднять мяч левой рукой, переложить в правую; стоя с мячом в руках, наклон к правой ноге, перекатить мяч к левой, взять мяч в левую руку.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пресс: сидя на коленях, поднять палку вверх, подняться на колени; лежа на спине на полу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положить палку на грудь, поднять палку вверх, сесть, перейти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лежа; сидя, обруч перед собой, согнуть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правую (левую) ногу, просунуть в обруч; сидя на полу, мяч зажат между ногами, ноги поднять на угол, прокатить мяч к животу; лежа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олу, мяч над головой, сесть, ударить мячом по правой ноге (левой).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для ног: лежа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спине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полу, согнуть руки в локтях, поднять палку вверх, подняться, принять положение сидя, лечь на спину; стоя, поднять палку вверх, согнуть правую (левую)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гу, завести за колено, прижать ногу к туловищу; стоя, присесть, палку за плечи; сидя на коленях, поднять палку вверх, подняться на колени;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сидя, поднять правую (левую) ногу, просунуть в кольцо; стоя, обруч вытянуть руки вперед, присесть; лежа на спине, обр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 над головой, держать обруч над туловищем, поднять ногу, коснуться коленом края обруча; стоя на коленях, сесть, опуститься на пятки, повернуться вправо (влево), ударить мячом о пол;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прыжки на двух ногах (на месте,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перепрыгиванием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вперед, поскоками "ног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шире - ноги вместе", влево - вправо, с резким поворотом на 180 градусов) с переходом в марш, восстановлением дыхания.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упражнения. Поддерживать желание заниматься физкультурой, спортивными упражнениями. Закреплять правила техники безопасности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 поведения в спортивном зале.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 (при наличии бассейна). Двигать ногами (вверх и вниз) сидя и лежа в воде на мелком месте. Ходить по дну на руках вперед и назад (ноги вытянуты горизонтально)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баскетбола. Перебрасывать мяч друг другу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двумя руками от груди.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Плавание. Отрабатывать упражнения по плаванию (при наличии бассейна).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Подвижные игры.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самостоятельно организовывать знакомые подвижные игры, проявляя инициативу и творчество.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суйек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"Волк"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Каскулак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тастамак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!", "Птицы и кукушка", "Коршун и курица", "Хромая уточка", "Уголки", "От берега к берегу", "Перебежки",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"Чай-чай-выручай", "Карусель", "Рыбаки и рыбки", "Собака и воробьи", "Великаны и гномы".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тывать у детей стремление участвовать в играх с элементами соревнования, играх-эстафетах.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"Сайгак" (бег по сигналу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"дугу"), "С гор побежали ручьи", "Прыгай в обруч" (прыгать через обручи с продвижением вперед), "Эстафета" (ходьба с мешочк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на голове, ходьба между кеглями, бег змейкой), "Воробушки и кот" (бег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"Баскетбол" (бросание мяча друг другу двумя руками), "Перетяни канат", "Паучок" (лазание по гимнастической стенке), "Прыгаем весело" (прыжки с одной ноги на другую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"Волк и зайцы" (бег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"Қара жорға" (движение по сигналу), "Давайте проползем", "Прокати мяч руками" (прокатывание мяча).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двигательная активность.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организации соревнований со сверстниками, подчинения 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правилам.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усвоенные двигательные умения и навыки во время прогулки весной.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здорового образа жизни.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об организме человека, особенностях его деятельности, о важнейших компонентах здорового образа жизни: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здоровом питании, движении, сне и бодрствовании, солнце, воздухе, воде, витаминах, факторах, наносящих вред здоровью (переохлаждение, неэффективное одевание по сезону).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описывать свое настроение.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возможностями здорового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еловека (закаливание, виды массажей), сформировать у них потребность в здоровом образе жизни.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Культурно-гигиенические навыки.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культуры поведения за столом, свободного пользования столовыми приборами, навыки пользования индивидуальны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 предметами гигиены.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личной гигиены, развивать самоконтроль, осознанность, взаимовыручку при выполнении и соблюдении правил гигиенических процедур.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самообслуживания.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по самообслуживанию и уходу за св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оей верхней одеждой (вывешивание, сушка, чистка), групповой одеждой (подтягивание,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застегивание, выправка перед зеркалом), умение выполнять посильные трудовые поручения (на игровой площадке, по группе), обязанности дежурных по столовой, подгот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овке к видам организованной деятельности.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соблюдения правил гигиены в общественных местах.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Оздоровительно-закаливающие мероприятия.</w:t>
            </w:r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 умение самостоятельно выполнять закаливающие мероприятия по показу, инструкции, по памяти; отраба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тывать навыки выполнения комплекса утренней гимнастики, развивать желание соблюдать осанку, укреплять пятки ног; учитывать здоровье детей, уровень адаптации к воздействиям закаливающих средств.</w:t>
            </w:r>
          </w:p>
        </w:tc>
      </w:tr>
      <w:tr w:rsidR="00E0586C">
        <w:tc>
          <w:tcPr>
            <w:tcW w:w="18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E058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3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речи. 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с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ж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навыки определения местоположения звуков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слове (начало, середина, конец), развивать фонематический слух. Выполнять артикуляционные упражнения.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Словарный запас. Обогащать словарный запас детей существительными обозначающими предметы бытового окружения,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характеризующими свойства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качества предметов.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 речи многозначные слова (труба - музыкальный инструмент, печная труба), слова-синонимы и антонимы ("Какой?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Какая?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Какое?", "Скажи наоборот"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уметь подбирать признаки, действия к предмету и предметы к заданному действию ("Кто, что делает?", "Кто (что) как передвигается?").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правильно использовать существительные и обобщающие слова (весенние явления природы, музыкальные инструменты, мебель, посуда, продукты питания).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Продолжать знакомить с обычаями и традициями казахского народа; радоваться друг другу, заботит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ься друг о друге.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Грамматический строй речи. Развивать умения образовывать и употреблять однокоренные слова (день, ночь), глаголы с приставками, использовать формы речевого этикета; употреблять простые и сложные предложения.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Связная речь. Совершенствовать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внимательно слушать собеседника, самостоятельного вести диалог, правильно задавать вопросы и давать полные ответы.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 правильно излагать основную мысль, последовательно пересказывать рассказ.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правильно подбирать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при рассказе о праздниках 8 марта,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 предметах быта, утвари, музыкальных инструментах, играх казахского народа по сюжетным картинам, о наблюдаемых объектах (перелетные птицы), явлениях природы весной.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("Моя мама", "Чтение сказки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"",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"Праздник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"Казахские национальные музыкальные инструменты")</w:t>
            </w:r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речевая деятельность. Совершенствовать творческое повествование: придумывать с помощью взрослых продолжение и конец рассказа о праздновании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 семейных традициях.</w:t>
            </w:r>
          </w:p>
        </w:tc>
      </w:tr>
      <w:tr w:rsidR="00E0586C">
        <w:tc>
          <w:tcPr>
            <w:tcW w:w="18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E058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3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умения различать причинно-следственные связи, жанры (сказка, рассказ, стихотворение), оценивать поступки герое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произведения.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Совершенствовать умение пересказывать, сохраняя последовательность сюжета, развивать диалогическую речь.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стихотворение наизусть, выразительно, с интонацией. Развивать умение инсценировать художественное произведение распределив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на роли.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делиться с другими сверстниками и взрослыми информацией, впечатлениями на самостоятельно предлагаемые темы. Развивать умение рассказывать считалки и скороговорки, разгадывать загадки (о весне, о праздниках весны, о перелетных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птицах).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инициативу в самостоятельном выборе роли.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("К.Лунин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мейрамы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(выразительное чтение)", "Казахская колыбельная" перевод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К.Бакбергенова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"Легенда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Кулан"",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"Сказка о Весне"")</w:t>
            </w:r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(С. Маршак "Двенадцать месяцев", "П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ришвин М. "Кладовая Солнца"", К.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Мырзалиев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"Дом", "Казахская народная сказка "Журавль и лиса"")</w:t>
            </w:r>
          </w:p>
        </w:tc>
      </w:tr>
      <w:tr w:rsidR="00E0586C">
        <w:tc>
          <w:tcPr>
            <w:tcW w:w="18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E058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3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понятие о слоге, отрабатывать умение делить слова на слоги, определять их количество и порядок.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первоначальные представления о предложении (без грамматического определения), понимать, что предложение состоит из слов. Развивать умение составлять предложение к предложенному слову.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представления о звуковом составе слов, умения произв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одить звуковой анализ слов, определять порядок гласных и согласных звуков в слове.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Подготовка руки к письму: закреплять правила правильной осанки при письме; развивать умение ориентироваться на странице; отрабатывать навыки штриховки силуэтов знакомых предметов, обводки готовых рисунков, не выходя за контуры, умения "писать" по образцу: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вертикальные, горизонтальные, короткие, длинные, волнистые, изогнутые линии направлениях, соблюдая расстояние между ними.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(Темы на знакомство и закрепление представлений о звуках: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Р', Ч, Ф, Ю, Х; отработка звукового анализа в словах: рак, гриб, часы, 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кус, юрта, хомяк; "Где спрятался звук?")</w:t>
            </w:r>
          </w:p>
        </w:tc>
      </w:tr>
      <w:tr w:rsidR="00E0586C">
        <w:tc>
          <w:tcPr>
            <w:tcW w:w="18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E058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3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культура речи. Обучать умению правильно произносить и запоминать слова на казахском языке, употреблять эти слова; произносить специфические звуки казахского языка.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развивать речевой и артикуляционный аппараты, дыхание и четкую дикцию.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Ң, Н,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ұстарту, сөздердегі дыбыстардың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табу) мен әрпі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Словарный запас. Формировать навыки произношения и пониман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названий продуктов, птиц, видов казахского орнамента, музыкальных инструментов.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понимать и произносить слова, обозначающие признаки предметов, действия с предметами и употреблять их в разговорной речи.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Грамматический строй речи. Обучать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мению понимать и употреблять слова и предложения на казахском языке.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"Құстар - көктемнің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жаршысы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"Бәйшешек" ө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леңін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мәнерлеп оқу",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құтты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көже" санамағын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Домбыра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аңыз".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Связная речь. Обучать умению задавать простые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опросы и отвечать на них простыми предложениями, принимать участие в диалоге. ("Көктем келді"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,"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Сүйінші дәстүрі".)</w:t>
            </w:r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умения произносить слова, необходимые для общения с окружающими людьми (Сәлеметсіз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болыңыз!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Рақмет!), составлять короткие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о знакомых предметах, событиях (по картинкам) по образцу педагога.</w:t>
            </w:r>
            <w:proofErr w:type="gramEnd"/>
          </w:p>
        </w:tc>
      </w:tr>
      <w:tr w:rsidR="00E0586C">
        <w:tc>
          <w:tcPr>
            <w:tcW w:w="18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E058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математики</w:t>
            </w:r>
          </w:p>
        </w:tc>
        <w:tc>
          <w:tcPr>
            <w:tcW w:w="93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Множество. Развивать умение создавать множества (группы предметов) из разных по качеству элементов (предметов разного цвета, размера, формы); определять большую (меньшую) часть множества или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счет. Упражнять в прямом и обратном счете в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еделах 10-ти, развивать умение видеть, на наглядной основе образовывать числа 6, 7, 8, 9, 10, с цифрами от 0 до 9.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и развивать умение различать вопросы "Сколько?",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?" ("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?") и правильно отвечать на них. ("Сколько было?", Сколько 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лось?", "Сколько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идактическая игра)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рядом стоящие числа в пределах 10-ти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льшего количества один предмет. ("Знаки "плюс" и "минус" в царстве птиц и цветов", "Задачи, которые приготовила Весна", "День весеннего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равноденствия")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представление о равенстве, обучать умению определять равное количество разных предметов в груп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пах, правильно обобщать числовые значения на основе счета (на ощупь) и сравнения групп. ("Раздал гостинцы - покажи учет").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Величина. Развивать и закреплять умение определять величину предметов (5 и более), располагать предметы по величине в порядке возраст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 и убывания. Использовать в речи математические термины, отражающие отношения между предметами по величине.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сравнивать предметы по различным признакам (цвет, форма, размер) с помощью условной мерки, визуально, используя методы наложения и приложения, методом экспериментирования.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("Сравнение семи различных полос длины с условной меркой", "Сравне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 коробок различной толщины с условной меркой").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умении различать и правильно называть геометрические фигуры (круг, овал, треугольник, квадрат, прямоугольник) ("Скрытые фигуры") и тела (шар, куб, цилиндр) ("Загадочные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редметы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коржына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познавательно-исследовательский интерес, мышление, умение понимать, что делать, как делать при решении поставленной задачи, самостоятельно исследовать предметы сложной формы, находить в окружающей среде предметы, сходные с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еометрическими фигурами, определять их формы.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("Сколько и из каких фигур образовано?", "Лоскутное одеяло".)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Ориентировка в пространстве.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пространственных представлений: располагать предметы в пространстве (слева, справа) ("Кто (что) где находит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ся?"); направлять движение: слева направо, справа - налево, вперед, назад, в том же направлении ("Куда пойдешь, то найдешь?", "Какая позиция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асыка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?", "Кому, в какую сторону бросать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асык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?").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Ориентировка во времени. Закреплять знания о последовательности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различных событий, дней недели.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определять временную последовательность смены суток ("вчера", "сегодня", "завтра"), событий "сначала – потом", "было – есть – будет", "раньше – позже".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("Найди место одного дня за пять дней")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рисовать точки, узоры, чертить прямые и наклонные палочки, кривые и ломаные линии в тетрадях в клеточку.</w:t>
            </w:r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обозначать в речи положение того или иного предмета по отношению к другому предмету. Закреплять умения ориентироваться на листе бумаги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("Повтори узор).</w:t>
            </w:r>
          </w:p>
        </w:tc>
      </w:tr>
      <w:tr w:rsidR="00E0586C">
        <w:tc>
          <w:tcPr>
            <w:tcW w:w="18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E058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3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Ребенок, его семья, дом. Способствовать осознанию изменений, происходящих в жизни в соответствии со своим возрастом, приобретению необходимых для своей жизни навыков.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Вырабатывать навыки самостоятельной организации той или иной деятельности (игровой, трудовой, творческой) со сверстниками по договоренности, навыки брать на себя ответственность за ведущую или роль участника процесса; проявлять волю, быть осознанным в дейс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твиях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поступках.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желание уважать старших, заботиться о младших (помощь в оформлении игровых уголков, музыкального, спортивного залов для праздников), помогать по домашним делам, выражать словесно свои добрые чувства членам семьи (расс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казывать о трудовых традициях в семье).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желание уважать старших, заботиться о младших (помощь в оформлении игровых уголков, музыкального, спортивного залов для праздников), помогать по домашним делам, выражать словесно свои добрые чувст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 членам семьи (рассказывать о трудовых традициях в семье).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Предметный мир. Закреплять представления о предметах, их признаках и назначении ("Казахские национальные инструменты", "Что делают из дерева?"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умение самостоятельно (индивидуально либо в команде) определять качества и их свойства, используя эксперимент, личный опыт, информацию из источника (родители, взрослые, товарищи).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умение свободно ориентироваться в помещении, на участке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детского сада.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Транспорт, средства связи. Знать виды специальных транспортных средств, их оснащение для выполнения определенного вида работ.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Приобщение к труду. Развивать представления о людях разных профессий: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"Мастерская по пошиву одежды" (дизайнер, закр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ойщик одежды, портной, ткач, гладильщик), "Салон красоты" (парикмахер, мастер маникюра, педикюра), "Кулинария" (повар, официант, кассир), "Магазин одежды (обуви)" (продавец), "Театр" (режиссер, декоратор, гример, костюмер,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светоустановщик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актер, гардеробщ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ик), "Оркестр" (дирижер, музыкант (на скрипке, на домбре, на барабане, на гитаре, на клавишах (фортепиано), на трубе, на саксофоне)).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труде взрослых. ("Путешествие в мастерскую"/ "Ювелирные украшения")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осознанное отношен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ие к окружающим предметам, среде, как результате труда человека; вырабатывать желание с радостью включаться в посильные трудовые обязанности, иметь устойчивую привычку: дежурство по столовой, по организованной деятельности, уход за растениями, обитателями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живого уголка, помощь в уборке, очистке игрового участка, помощь в сборе игрушек, инвентаря, учебного материала, в сушке одежды, обуви.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Помочь в понимании важности доводить начатое дело до конца, важности качества труда, как позитивного события; развивать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желание брать положительный пример с труда родителей, взрослых, рассказывать о них.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Нравственное и патриотическое воспитание.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ценить свои поступки и поступки других людей, быть ответственным, справедливыми к окружающим, уважать старших,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ботиться о младших.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 инициировать национальную игру со сверстниками; знать о празднике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уважать традиции и обычаи казахского народа, проявлять уважение к ценностям казахского народа. ("Праздник весны")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значение живой и неживой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природы, достопримечательностей, исторических мест и культурного наследия Казахстана.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Правила дорожного движения. Продолжать развивать навыки безопасного поведения на дорогах весной (не выбегать на проезжую часть, переходить по пешеходной дорожке вместе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взрослыми, различать знаки дорожного движения ("Дети", "Остановка автобуса", "Остановка троллейбуса", "Пешеходный переход"), о работе светофора, быть внимательным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Уточнять знания детей об элементах дороги (проезжая часть, пешеходный переход, тротуар)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движении транспорта.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природой.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знания о явлениях живой и неживой природы ранней весной (вода, воздух, солнце, облака, ветер); способствовать развитию понимания их взаимодействия, устанавливать причинно-следственные связи между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иродными явлениями (сезон начала весны — растительность, появляются подснежники — труд людей, ломка льда, пробивка арыков для талой воды), понимать значения воды, солнца, растений для жизни человека, животных (таяние, проталины, половодье).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("Весеннее проб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уждение природы")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исследовательское поведение: наблюдать, анализировать, сравнивать, различать характерные признаки предметов и явлений в процессе знакомства с природой (солнце, ветер, проталины, снежная корка, окрас снега, таяние, талые воды, 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рвая трава, влажная почва).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Растительный мир.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детей о многообразии родной природы весной: деревья (деревья лиственные: тополь, осина, береза, вяз, ясень, карагач).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Вырабатывать навыки ведения исследовательских наблюдений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 как живых существ и разделять причинно-следственные связи: дышат стеблем (стволом), корнями; "чувствуют" солнечную или пасмурную погоду.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со способами ухода за растениями в соответствии с их потребностями: полив, рыхление, удаление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ыли с листовой пластины, прополка, опрыскивание (фиалка, традесканция, кактус).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мир. Развивать навыки по характерным признакам животных и их детенышей, обитающих на территории Казахстана весной. ("Домашний скот")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жизни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ких животных, развивать умение выделять и характеризовать особенности внешнего вида животных и образа жизни весной (линька, пробуждение от спячки), различать и называть перелетных (первой волны прилета: грачи, скворцы, галки) и зимующих птиц (участка),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ппировать по классам (птицы, звери); способу передвижения (бегающие, летающие, прыгающие, плавающие).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("Возвращение птиц из теплых краев", "Когда прилетают птицы").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 за признаками животных как живых существ и разделять причинно-следственные связи: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животные линяют, хищники также охотятся, животные пробуждаются; перелетные птицы возвращаются с юга.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детьми общепринятых правил и норм поведения, безопасности).</w:t>
            </w:r>
            <w:proofErr w:type="gramEnd"/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 закреплять элементарные экологические представления о человеке, как 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природы, ее защитнике; способствовать развитию понимания о значении солнца и воздуха в жизни человека, животных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растений (весной).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правила поведения в общественных местах, побуждать к их осознанному соблюдению, обсуждать нестандартные поступк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и, выполнять обязанности в группе детского сада, дома (дежурства, трудовые семейные традиции).</w:t>
            </w:r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Владеть правилами поведения в окружающем мире, в природе весной (не наступать на тающий снежный наст, не есть лед, не заходить в лужи, одеваться по сезону, погод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 не подходить к животным, птицам на улице, заниматься спортом при руководстве взрослых); соблюдать правила безопасности собственной жизни (не разговаривать, не играть с незнакомыми людьми, не садиться в чужие машины, не выполнять просьбы посторонних люде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следовать за ним).</w:t>
            </w:r>
          </w:p>
        </w:tc>
      </w:tr>
      <w:tr w:rsidR="00E0586C">
        <w:tc>
          <w:tcPr>
            <w:tcW w:w="18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E058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3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строительных материалов, деталей конструктора.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строить конструкции по словесному описанию, на предложенную тему совместно со сверстниками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ебель в свободное время)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передавать различные формы фигур, комбинировать их в несложные композиции, активно работать в коллективном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конструировании (складывание из бумаги в свободное время).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творческое мышление и воображение, конструктивные, аналитические навыки, самостоятельность, творчество, инициативу.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Отрабатывать умения работать по готовой выкройке, несложному чертежу.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навыки планирования своей деятельности при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природным и бросовым материалом, уметь работать целенаправленно, проявляя самостоятельность и творчество.</w:t>
            </w:r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("Хищная птица-сова", "Птица мира - лебедь", Жилище кочевого народа, "Шкатулка")</w:t>
            </w:r>
          </w:p>
        </w:tc>
      </w:tr>
      <w:tr w:rsidR="00E0586C">
        <w:tc>
          <w:tcPr>
            <w:tcW w:w="18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E058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3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передавать в рисунке персонажей сказок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Алпамыс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с характерными им особенностями, пространственные отношения между ними (объекты природы). ("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Алпамыс-батыр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Обучать умению выразительно передавать основную форму, пропорции предметов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их частей, опираясь на знание форм, относительную величину частей и их расположение. ("Портрет мамы").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умение составлять простые по форме виды казахского орнамента на прямоугольной форме ("Украсим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коржын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рисовании краской окунать кисть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краску, на бумаге проводить тонкие линии на основе петли, рисовать силуэт. ("Ласточкин хвост")</w:t>
            </w:r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для организованной деятельности выбирается по желанию, три из четырех предложенных тем реализуются в свободное время.</w:t>
            </w:r>
          </w:p>
        </w:tc>
      </w:tr>
      <w:tr w:rsidR="00E0586C">
        <w:tc>
          <w:tcPr>
            <w:tcW w:w="18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E058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3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знания об особенностях лепки из глины, пластилина.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к умению использовать в работе стеки; развивать умение передавать особенности формы, движения, фактуры ("Почему у ласточки хвост рожками?"); применять способы лепки: конструктивн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ый (из отдельных частей) и скульптурный (основные части вытягивают из целого куска). ("Древний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инструмент-кобыз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 навыки лепки предмета мебели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фигур человека, правильно передавая пропорции, положение рук, ног (ребенок) ("Колыбель для реб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енка").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сюжеты с однородными предметами, располагая несколько фигурок на одной подставке ("Весенний букет тюльпанов").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выполнять работу, собирать вещи, соблюдать правила безопасности, играть с вылепленными работами.</w:t>
            </w:r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для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ованной деятельности выбирается по желанию, три из четырех предложенных тем реализуются в свободное время.</w:t>
            </w:r>
          </w:p>
        </w:tc>
      </w:tr>
      <w:tr w:rsidR="00E0586C">
        <w:tc>
          <w:tcPr>
            <w:tcW w:w="18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E058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3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умения пользоваться ножницами: вырезывать круглую и овальную формы, срезая по дуге уголки у квадрата или прямоугольника. ("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Ласточка - наш друг")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Вырезать знакомые или придуманные различные образы, сразу несколько одинаковых форм из бумаги, сложенной вдвое. ("Тарелка с цветком", "Ковер")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полняя задачи.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навыкам расположения предметов на листе бумаги.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 (ласточка); работать с шаблонами и трафаретами (цветок), строить свою работу в соответствии с правилами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омпозиции ("Разноцветная радуга").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Совершенствовать навык правильного использования ножниц и клея, соблюдать правила безопасности труда и личной гигиены.</w:t>
            </w:r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для организованной деятельности выбирается по желанию, три из четырех предложенных тем реализ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уются в свободное время.</w:t>
            </w:r>
          </w:p>
        </w:tc>
      </w:tr>
      <w:tr w:rsidR="00E0586C">
        <w:tc>
          <w:tcPr>
            <w:tcW w:w="18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586C" w:rsidRDefault="00E0586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1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33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музыки. Развивать умение различать эмоциональное содержание произведений, их характер, настроение, динамические оттенки; умение говорить о его характере, содержании.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и пополнять знания об образцах мирового и казахского музыкального искусства; слушать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понимать особенности тембрового звучания казахских народных инструментов: домбры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кобыза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Отрабатывать умение различать жанры музыкальных произведений (мар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ш, танец, песня).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прослушиванию лучших образцов казахской народной песни и танцевальных мелодий.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Э.Григ "Весною",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Жаяу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"Белый ситец" ("Ақ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"), "Разрезание пут"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Б.Бейсенова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казахская народная песня "Домбра".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"Пауза", "Веселые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ноты", "Наше путешествие", "Намотай нить", "Узнай по голосу", "Найди свой инструмент".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Пение. Совершенствовать вокально-слуховую координацию в пении.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дышать между музыкальными фразами, четко произносить слова песни, петь средним, громким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тихим голосом.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сольного пения с музыкальным сопровождением.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"Песня о маме"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"Красота"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А.Ыскабая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"Ай, ай, мой малыш"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С.Тойлыбаева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"Бала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Л.Тубажанова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зыкально-ритмические движения. Упражнять в умении менять движения в соответствии с изменениями характера музыки и ее частей.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усвоению танцевальных движений: дробный шаг, переменный шаг, галоп, поскоки в разных направлениях.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Е.Тиличеева "Идут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лошадки",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ар. мелодия "Ах вы, сени",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А.Токсанбаев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"Приглашение на танец",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нар. мелодию "Хромой кулан".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Танцы. Развивать навыки исполнять элементы танцевальных движений; изменение направления движения в соответствии с музыкальными фразами.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танцевальным искусством казахского народа, песнями, традиционным образом жизни нашего народа; дать детям представление о танце "Қаражорға".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"Қара жорға" (народный танец) шаг - галоп; танец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"; танец с пиалами. Развивать умение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импровизировать, придумать танец, используя знакомые плясовые движения в соответствии с характером музыки.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 на темы народных, ролевых игр.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детских музыкальных инструментах. Развивать навыки исполнения знакомых мелодий на детских музыкальных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нструментах индивидуально, в группах, развивать творчество, активность, самостоятельность.</w:t>
            </w:r>
          </w:p>
          <w:p w:rsidR="00E0586C" w:rsidRDefault="004C2BEB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приемам игры на детских музыкальных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дауылпаз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асатаяк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сазсырнай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тұяқтас,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конырау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сыбызғы, бубен, барабан) и шумовых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инструментах (из нетрадиционного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териала).</w:t>
            </w:r>
          </w:p>
          <w:p w:rsidR="00E0586C" w:rsidRDefault="004C2BEB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на колокольчиках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на бубнах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нар. песню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на барабанах 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Б.Бейсеновой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көктем", на бубнах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нар.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Айголек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E0586C" w:rsidRDefault="00E0586C">
      <w:pPr>
        <w:pStyle w:val="normal"/>
      </w:pPr>
    </w:p>
    <w:sectPr w:rsidR="00E0586C" w:rsidSect="00E0586C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E0586C"/>
    <w:rsid w:val="004C2BEB"/>
    <w:rsid w:val="00E0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058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058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058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058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0586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E058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0586C"/>
  </w:style>
  <w:style w:type="table" w:customStyle="1" w:styleId="TableNormal">
    <w:name w:val="Table Normal"/>
    <w:rsid w:val="00E058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0586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E0586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0586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4563</Words>
  <Characters>26012</Characters>
  <Application>Microsoft Office Word</Application>
  <DocSecurity>0</DocSecurity>
  <Lines>216</Lines>
  <Paragraphs>61</Paragraphs>
  <ScaleCrop>false</ScaleCrop>
  <Company/>
  <LinksUpToDate>false</LinksUpToDate>
  <CharactersWithSpaces>30514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2025-02-05T06:47:00Z</dcterms:created>
  <dcterms:modified xsi:type="dcterms:W3CDTF">2025-02-05T06:47:00Z</dcterms:modified>
</cp:coreProperties>
</file>